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19C8" w14:textId="77777777" w:rsidR="00B01259" w:rsidRDefault="00000000">
      <w:pPr>
        <w:pStyle w:val="Heading1"/>
      </w:pPr>
      <w:bookmarkStart w:id="0" w:name="sample-justification-letter"/>
      <w:r>
        <w:t>Sample Justification Letter</w:t>
      </w:r>
    </w:p>
    <w:p w14:paraId="199D19C9" w14:textId="77777777" w:rsidR="00B01259" w:rsidRDefault="00000000">
      <w:pPr>
        <w:pStyle w:val="Heading2"/>
      </w:pPr>
      <w:bookmarkStart w:id="1" w:name="patient-experience-px-101"/>
      <w:r>
        <w:t>Patient Experience (PX) 101</w:t>
      </w:r>
    </w:p>
    <w:p w14:paraId="199D19CA" w14:textId="00136A62" w:rsidR="00B01259" w:rsidRDefault="00000000">
      <w:pPr>
        <w:pStyle w:val="FirstParagraph"/>
      </w:pPr>
      <w:r>
        <w:t xml:space="preserve">Dear </w:t>
      </w:r>
      <w:r w:rsidR="00CA7E47">
        <w:t>[NAME]</w:t>
      </w:r>
      <w:r>
        <w:t>,</w:t>
      </w:r>
    </w:p>
    <w:p w14:paraId="199D19CB" w14:textId="77777777" w:rsidR="00B01259" w:rsidRDefault="00000000">
      <w:pPr>
        <w:pStyle w:val="BodyText"/>
      </w:pPr>
      <w:r>
        <w:t>To support our organization’s commitment to patient experience excellence, I am requesting approval to purchase Patient Experience 101 (PX 101), a facilitator-led learning program developed by The Beryl Institute.</w:t>
      </w:r>
    </w:p>
    <w:p w14:paraId="199D19CC" w14:textId="77777777" w:rsidR="00B01259" w:rsidRDefault="00000000">
      <w:pPr>
        <w:pStyle w:val="BodyText"/>
      </w:pPr>
      <w:r>
        <w:t>PX 101 is designed to help healthcare organizations build foundational patient experience knowledge, skills, and awareness across the workforce. The program creates a shared understanding of patient experience principles and helps team members recognize the important role they play in shaping the experiences of patients, families, care partners, colleagues, and communities.</w:t>
      </w:r>
    </w:p>
    <w:p w14:paraId="199D19CD" w14:textId="77777777" w:rsidR="00B01259" w:rsidRDefault="00000000">
      <w:pPr>
        <w:pStyle w:val="BodyText"/>
      </w:pPr>
      <w:r>
        <w:t>The comprehensive digital toolkit includes seven facilitator-led learning sessions, implementation resources, leader support materials, participant handouts, and reinforcement tools that can be adapted to our organization’s unique needs and goals. The program is designed for flexible implementation and can be incorporated into onboarding, professional development, leadership education, annual training, or broader culture and experience initiatives.</w:t>
      </w:r>
    </w:p>
    <w:p w14:paraId="199D19CE" w14:textId="77777777" w:rsidR="00B01259" w:rsidRDefault="00000000">
      <w:pPr>
        <w:pStyle w:val="BodyText"/>
      </w:pPr>
      <w:r>
        <w:t>PX 101 provides practical learning focused on:</w:t>
      </w:r>
    </w:p>
    <w:p w14:paraId="199D19CF" w14:textId="77777777" w:rsidR="00B01259" w:rsidRDefault="00000000">
      <w:pPr>
        <w:pStyle w:val="Compact"/>
        <w:numPr>
          <w:ilvl w:val="0"/>
          <w:numId w:val="2"/>
        </w:numPr>
      </w:pPr>
      <w:r>
        <w:t>Building awareness and understanding of patient experience and its impact on organizational outcomes</w:t>
      </w:r>
    </w:p>
    <w:p w14:paraId="199D19D0" w14:textId="77777777" w:rsidR="00B01259" w:rsidRDefault="00000000">
      <w:pPr>
        <w:pStyle w:val="Compact"/>
        <w:numPr>
          <w:ilvl w:val="0"/>
          <w:numId w:val="2"/>
        </w:numPr>
      </w:pPr>
      <w:r>
        <w:t>Creating a shared language and foundation for patient experience excellence across the workforce</w:t>
      </w:r>
    </w:p>
    <w:p w14:paraId="199D19D1" w14:textId="77777777" w:rsidR="00B01259" w:rsidRDefault="00000000">
      <w:pPr>
        <w:pStyle w:val="Compact"/>
        <w:numPr>
          <w:ilvl w:val="0"/>
          <w:numId w:val="2"/>
        </w:numPr>
      </w:pPr>
      <w:r>
        <w:t>Developing knowledge and skills related to communication, empathy, service recovery, and patient-centered care</w:t>
      </w:r>
    </w:p>
    <w:p w14:paraId="199D19D2" w14:textId="77777777" w:rsidR="00B01259" w:rsidRDefault="00000000">
      <w:pPr>
        <w:pStyle w:val="Compact"/>
        <w:numPr>
          <w:ilvl w:val="0"/>
          <w:numId w:val="2"/>
        </w:numPr>
      </w:pPr>
      <w:r>
        <w:t>Encouraging reflection, engagement, and application of learning in daily work</w:t>
      </w:r>
    </w:p>
    <w:p w14:paraId="199D19D3" w14:textId="77777777" w:rsidR="00B01259" w:rsidRDefault="00000000">
      <w:pPr>
        <w:pStyle w:val="Compact"/>
        <w:numPr>
          <w:ilvl w:val="0"/>
          <w:numId w:val="2"/>
        </w:numPr>
      </w:pPr>
      <w:r>
        <w:t>Supporting a culture where every team member understands their contribution to the human experience in healthcare</w:t>
      </w:r>
    </w:p>
    <w:p w14:paraId="199D19D4" w14:textId="77777777" w:rsidR="00B01259" w:rsidRDefault="00000000">
      <w:pPr>
        <w:pStyle w:val="FirstParagraph"/>
      </w:pPr>
      <w:r>
        <w:t>Implementing PX 101 will provide our organization with a ready-to-use educational solution that supports workforce development while reducing the time and resources required to create training materials internally.</w:t>
      </w:r>
    </w:p>
    <w:p w14:paraId="199D19D5" w14:textId="239A0F11" w:rsidR="00B01259" w:rsidRDefault="00000000">
      <w:pPr>
        <w:pStyle w:val="BodyText"/>
      </w:pPr>
      <w:r>
        <w:t xml:space="preserve">I am requesting approval for the purchase of PX 101 at a cost of </w:t>
      </w:r>
      <w:r w:rsidR="00CA7E47">
        <w:t>[$]</w:t>
      </w:r>
      <w:r>
        <w:t>. I believe this investment will support our organizational goals related to patient experience, workforce engagement, culture development, and quality care.</w:t>
      </w:r>
    </w:p>
    <w:p w14:paraId="199D19D6" w14:textId="77777777" w:rsidR="00B01259" w:rsidRDefault="00000000">
      <w:pPr>
        <w:pStyle w:val="BodyText"/>
      </w:pPr>
      <w:r>
        <w:t>Thank you for your consideration.</w:t>
      </w:r>
    </w:p>
    <w:p w14:paraId="199D19D7" w14:textId="77777777" w:rsidR="00B01259" w:rsidRDefault="00000000">
      <w:pPr>
        <w:pStyle w:val="BodyText"/>
      </w:pPr>
      <w:r>
        <w:t>Sincerely,</w:t>
      </w:r>
    </w:p>
    <w:p w14:paraId="199D19D8" w14:textId="77777777" w:rsidR="00B01259" w:rsidRDefault="00000000">
      <w:pPr>
        <w:pStyle w:val="BodyText"/>
      </w:pPr>
      <w:r>
        <w:t xml:space="preserve"> </w:t>
      </w:r>
      <w:bookmarkEnd w:id="0"/>
      <w:bookmarkEnd w:id="1"/>
    </w:p>
    <w:sectPr w:rsidR="00B01259" w:rsidSect="005A0986">
      <w:footnotePr>
        <w:numRestart w:val="eachSect"/>
      </w:footnotePr>
      <w:pgSz w:w="12240" w:h="15840"/>
      <w:pgMar w:top="1008"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EE0862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CD4006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80848196">
    <w:abstractNumId w:val="0"/>
  </w:num>
  <w:num w:numId="2" w16cid:durableId="56009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B01259"/>
    <w:rsid w:val="005A0986"/>
    <w:rsid w:val="00B01259"/>
    <w:rsid w:val="00CA7E47"/>
    <w:rsid w:val="00F90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19C8"/>
  <w15:docId w15:val="{945ED779-64B0-4137-8168-A5BAEB70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1863</Characters>
  <Application>Microsoft Office Word</Application>
  <DocSecurity>0</DocSecurity>
  <Lines>35</Lines>
  <Paragraphs>18</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Becky Reisinger</cp:lastModifiedBy>
  <cp:revision>3</cp:revision>
  <dcterms:created xsi:type="dcterms:W3CDTF">2026-05-29T21:26:00Z</dcterms:created>
  <dcterms:modified xsi:type="dcterms:W3CDTF">2026-05-29T21:30:00Z</dcterms:modified>
</cp:coreProperties>
</file>